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71B" w:rsidRPr="007D36BD" w:rsidRDefault="00A7371B" w:rsidP="00A7371B">
      <w:pPr>
        <w:adjustRightInd w:val="0"/>
        <w:snapToGrid w:val="0"/>
        <w:spacing w:beforeLines="50" w:before="156" w:line="360" w:lineRule="auto"/>
        <w:ind w:right="27"/>
        <w:jc w:val="left"/>
        <w:rPr>
          <w:rFonts w:ascii="仿宋_GB2312" w:eastAsia="仿宋_GB2312" w:hAnsi="仿宋" w:hint="eastAsia"/>
          <w:sz w:val="32"/>
          <w:szCs w:val="32"/>
        </w:rPr>
      </w:pPr>
      <w:r w:rsidRPr="007D36BD">
        <w:rPr>
          <w:rFonts w:ascii="仿宋_GB2312" w:eastAsia="仿宋_GB2312" w:hAnsi="仿宋" w:hint="eastAsia"/>
          <w:sz w:val="32"/>
          <w:szCs w:val="32"/>
        </w:rPr>
        <w:t>附件：</w:t>
      </w:r>
    </w:p>
    <w:p w:rsidR="00A7371B" w:rsidRPr="007D36BD" w:rsidRDefault="00A7371B" w:rsidP="00A7371B">
      <w:pPr>
        <w:adjustRightInd w:val="0"/>
        <w:snapToGrid w:val="0"/>
        <w:spacing w:beforeLines="50" w:before="156" w:line="360" w:lineRule="auto"/>
        <w:jc w:val="center"/>
        <w:rPr>
          <w:rFonts w:ascii="仿宋_GB2312" w:eastAsia="仿宋_GB2312" w:hAnsi="仿宋" w:hint="eastAsia"/>
          <w:b/>
          <w:sz w:val="32"/>
          <w:szCs w:val="32"/>
        </w:rPr>
      </w:pPr>
      <w:bookmarkStart w:id="0" w:name="_GoBack"/>
      <w:r w:rsidRPr="007D36BD">
        <w:rPr>
          <w:rFonts w:ascii="仿宋_GB2312" w:eastAsia="仿宋_GB2312" w:hAnsi="仿宋" w:hint="eastAsia"/>
          <w:b/>
          <w:sz w:val="32"/>
          <w:szCs w:val="32"/>
        </w:rPr>
        <w:t>学生现实表现成绩评定标准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0"/>
        <w:gridCol w:w="1111"/>
        <w:gridCol w:w="5960"/>
        <w:gridCol w:w="747"/>
      </w:tblGrid>
      <w:tr w:rsidR="00A7371B" w:rsidRPr="007D36BD" w:rsidTr="005067D1">
        <w:tc>
          <w:tcPr>
            <w:tcW w:w="1151" w:type="dxa"/>
            <w:vAlign w:val="center"/>
          </w:tcPr>
          <w:bookmarkEnd w:id="0"/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考核项目</w:t>
            </w:r>
          </w:p>
        </w:tc>
        <w:tc>
          <w:tcPr>
            <w:tcW w:w="1132" w:type="dxa"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考核内容</w:t>
            </w:r>
          </w:p>
        </w:tc>
        <w:tc>
          <w:tcPr>
            <w:tcW w:w="6136" w:type="dxa"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参考依据</w:t>
            </w:r>
          </w:p>
        </w:tc>
        <w:tc>
          <w:tcPr>
            <w:tcW w:w="755" w:type="dxa"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分值</w:t>
            </w:r>
          </w:p>
        </w:tc>
      </w:tr>
      <w:tr w:rsidR="00A7371B" w:rsidRPr="007D36BD" w:rsidTr="005067D1">
        <w:tc>
          <w:tcPr>
            <w:tcW w:w="1151" w:type="dxa"/>
            <w:vMerge w:val="restart"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思想品德素养</w:t>
            </w:r>
          </w:p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32" w:type="dxa"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思想政治</w:t>
            </w:r>
          </w:p>
        </w:tc>
        <w:tc>
          <w:tcPr>
            <w:tcW w:w="6136" w:type="dxa"/>
          </w:tcPr>
          <w:p w:rsidR="00A7371B" w:rsidRPr="007D36BD" w:rsidRDefault="00A7371B" w:rsidP="005067D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热爱祖国，拥护中国共产党的领导，树立对马克思主义的信仰、对中国特色社会主义的信念,坚定“四个自信”，做到“两个维护”，思想积极要求进步，认真参加学校、学院组织的各类理论学习活动，自觉加强政治修养。</w:t>
            </w:r>
          </w:p>
        </w:tc>
        <w:tc>
          <w:tcPr>
            <w:tcW w:w="755" w:type="dxa"/>
            <w:vMerge w:val="restart"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20 分</w:t>
            </w:r>
          </w:p>
        </w:tc>
      </w:tr>
      <w:tr w:rsidR="00A7371B" w:rsidRPr="007D36BD" w:rsidTr="005067D1">
        <w:tc>
          <w:tcPr>
            <w:tcW w:w="1151" w:type="dxa"/>
            <w:vMerge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32" w:type="dxa"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道德品质</w:t>
            </w:r>
          </w:p>
        </w:tc>
        <w:tc>
          <w:tcPr>
            <w:tcW w:w="6136" w:type="dxa"/>
          </w:tcPr>
          <w:p w:rsidR="00A7371B" w:rsidRPr="007D36BD" w:rsidRDefault="00A7371B" w:rsidP="005067D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树立和践行社会主义核心价值观，弘扬爱国主义、集体主义、社会主义思想，自觉维护社会公德，文明礼貌，爱护公物，诚实守信，乐于助人，热爱劳动，热心公益，勤俭节约，爱护环境,带头倡导良好社会风尚。 </w:t>
            </w:r>
          </w:p>
        </w:tc>
        <w:tc>
          <w:tcPr>
            <w:tcW w:w="755" w:type="dxa"/>
            <w:vMerge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A7371B" w:rsidRPr="007D36BD" w:rsidTr="005067D1">
        <w:tc>
          <w:tcPr>
            <w:tcW w:w="1151" w:type="dxa"/>
            <w:vMerge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32" w:type="dxa"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身心健康</w:t>
            </w:r>
          </w:p>
        </w:tc>
        <w:tc>
          <w:tcPr>
            <w:tcW w:w="6136" w:type="dxa"/>
          </w:tcPr>
          <w:p w:rsidR="00A7371B" w:rsidRPr="007D36BD" w:rsidRDefault="00A7371B" w:rsidP="005067D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积极参加课外体育锻炼和体育竞赛活动，体魄健康，体育成绩达标；有较强的适应能力和心理调节能力。</w:t>
            </w:r>
          </w:p>
        </w:tc>
        <w:tc>
          <w:tcPr>
            <w:tcW w:w="755" w:type="dxa"/>
            <w:vMerge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A7371B" w:rsidRPr="007D36BD" w:rsidTr="005067D1">
        <w:tc>
          <w:tcPr>
            <w:tcW w:w="1151" w:type="dxa"/>
            <w:vMerge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32" w:type="dxa"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行为规范</w:t>
            </w:r>
          </w:p>
        </w:tc>
        <w:tc>
          <w:tcPr>
            <w:tcW w:w="6136" w:type="dxa"/>
          </w:tcPr>
          <w:p w:rsidR="00A7371B" w:rsidRPr="007D36BD" w:rsidRDefault="00A7371B" w:rsidP="005067D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遵守国家法律法规和学校各项规章制度，自觉维护公共秩序，关心集体，积</w:t>
            </w: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极参与各项集体活动，自觉维护集体荣誉</w:t>
            </w:r>
          </w:p>
        </w:tc>
        <w:tc>
          <w:tcPr>
            <w:tcW w:w="755" w:type="dxa"/>
            <w:vMerge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A7371B" w:rsidRPr="007D36BD" w:rsidTr="005067D1">
        <w:tc>
          <w:tcPr>
            <w:tcW w:w="1151" w:type="dxa"/>
            <w:vMerge w:val="restart"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学业发展素养</w:t>
            </w:r>
          </w:p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32" w:type="dxa"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专业基础素养</w:t>
            </w:r>
          </w:p>
        </w:tc>
        <w:tc>
          <w:tcPr>
            <w:tcW w:w="6136" w:type="dxa"/>
          </w:tcPr>
          <w:p w:rsidR="00A7371B" w:rsidRPr="007D36BD" w:rsidRDefault="00A7371B" w:rsidP="005067D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掌握所学专业基础知识和技能，具有良好的科学方法和思维方法，了解学科专业发展前沿，具备正确的科学伦理和学科专业品质。</w:t>
            </w:r>
          </w:p>
        </w:tc>
        <w:tc>
          <w:tcPr>
            <w:tcW w:w="755" w:type="dxa"/>
            <w:vMerge w:val="restart"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20 分</w:t>
            </w:r>
          </w:p>
        </w:tc>
      </w:tr>
      <w:tr w:rsidR="00A7371B" w:rsidRPr="007D36BD" w:rsidTr="005067D1">
        <w:tc>
          <w:tcPr>
            <w:tcW w:w="1151" w:type="dxa"/>
            <w:vMerge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32" w:type="dxa"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学业提升能力</w:t>
            </w:r>
          </w:p>
        </w:tc>
        <w:tc>
          <w:tcPr>
            <w:tcW w:w="6136" w:type="dxa"/>
          </w:tcPr>
          <w:p w:rsidR="00A7371B" w:rsidRPr="007D36BD" w:rsidRDefault="00A7371B" w:rsidP="005067D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入选学校“蓝色英才班”、“本硕贯通培养工程”，参加国内外校际学习交流，修读辅修专业等。</w:t>
            </w:r>
          </w:p>
        </w:tc>
        <w:tc>
          <w:tcPr>
            <w:tcW w:w="755" w:type="dxa"/>
            <w:vMerge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A7371B" w:rsidRPr="007D36BD" w:rsidTr="005067D1">
        <w:tc>
          <w:tcPr>
            <w:tcW w:w="1151" w:type="dxa"/>
            <w:vMerge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32" w:type="dxa"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职业技能</w:t>
            </w:r>
          </w:p>
        </w:tc>
        <w:tc>
          <w:tcPr>
            <w:tcW w:w="6136" w:type="dxa"/>
          </w:tcPr>
          <w:p w:rsidR="00A7371B" w:rsidRPr="007D36BD" w:rsidRDefault="00A7371B" w:rsidP="005067D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通过外语、普通话、计算机等相关等级考试，以及其他参加职业技能培训且获得国家认可的职业资格证书等。</w:t>
            </w:r>
          </w:p>
        </w:tc>
        <w:tc>
          <w:tcPr>
            <w:tcW w:w="755" w:type="dxa"/>
            <w:vMerge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A7371B" w:rsidRPr="007D36BD" w:rsidTr="005067D1">
        <w:tc>
          <w:tcPr>
            <w:tcW w:w="1151" w:type="dxa"/>
            <w:vMerge w:val="restart"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科研创新素养</w:t>
            </w:r>
          </w:p>
        </w:tc>
        <w:tc>
          <w:tcPr>
            <w:tcW w:w="1132" w:type="dxa"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科学研究</w:t>
            </w:r>
          </w:p>
        </w:tc>
        <w:tc>
          <w:tcPr>
            <w:tcW w:w="6136" w:type="dxa"/>
          </w:tcPr>
          <w:p w:rsidR="00A7371B" w:rsidRPr="007D36BD" w:rsidRDefault="00A7371B" w:rsidP="005067D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积极参与各类科研项目，协助教师完成科研任务和成果转化。</w:t>
            </w:r>
          </w:p>
        </w:tc>
        <w:tc>
          <w:tcPr>
            <w:tcW w:w="755" w:type="dxa"/>
            <w:vMerge w:val="restart"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20 分</w:t>
            </w:r>
          </w:p>
        </w:tc>
      </w:tr>
      <w:tr w:rsidR="00A7371B" w:rsidRPr="007D36BD" w:rsidTr="005067D1">
        <w:tc>
          <w:tcPr>
            <w:tcW w:w="1151" w:type="dxa"/>
            <w:vMerge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32" w:type="dxa"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学术交流</w:t>
            </w:r>
          </w:p>
        </w:tc>
        <w:tc>
          <w:tcPr>
            <w:tcW w:w="6136" w:type="dxa"/>
          </w:tcPr>
          <w:p w:rsidR="00A7371B" w:rsidRPr="007D36BD" w:rsidRDefault="00A7371B" w:rsidP="005067D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参加各类与学科专业相关的学术讲座、报告、研讨等会议。 </w:t>
            </w:r>
          </w:p>
        </w:tc>
        <w:tc>
          <w:tcPr>
            <w:tcW w:w="755" w:type="dxa"/>
            <w:vMerge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A7371B" w:rsidRPr="007D36BD" w:rsidTr="005067D1">
        <w:tc>
          <w:tcPr>
            <w:tcW w:w="1151" w:type="dxa"/>
            <w:vMerge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32" w:type="dxa"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创新创业</w:t>
            </w:r>
          </w:p>
        </w:tc>
        <w:tc>
          <w:tcPr>
            <w:tcW w:w="6136" w:type="dxa"/>
          </w:tcPr>
          <w:p w:rsidR="00A7371B" w:rsidRPr="007D36BD" w:rsidRDefault="00A7371B" w:rsidP="005067D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积极参与大学生创新创业训练计划项目、学科及创新创业类竞赛、创业项目孵化等活动。 </w:t>
            </w:r>
          </w:p>
        </w:tc>
        <w:tc>
          <w:tcPr>
            <w:tcW w:w="755" w:type="dxa"/>
            <w:vMerge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A7371B" w:rsidRPr="007D36BD" w:rsidTr="005067D1">
        <w:tc>
          <w:tcPr>
            <w:tcW w:w="1151" w:type="dxa"/>
            <w:vMerge w:val="restart"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综合能力素质</w:t>
            </w:r>
          </w:p>
        </w:tc>
        <w:tc>
          <w:tcPr>
            <w:tcW w:w="1132" w:type="dxa"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组织管理</w:t>
            </w:r>
          </w:p>
        </w:tc>
        <w:tc>
          <w:tcPr>
            <w:tcW w:w="6136" w:type="dxa"/>
          </w:tcPr>
          <w:p w:rsidR="00A7371B" w:rsidRPr="007D36BD" w:rsidRDefault="00A7371B" w:rsidP="005067D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担任学生干部，沟通协调能力强，荣获“优秀学生干部”“优秀团干部”“三好学生”“优秀团员”等荣誉称号。</w:t>
            </w:r>
          </w:p>
        </w:tc>
        <w:tc>
          <w:tcPr>
            <w:tcW w:w="755" w:type="dxa"/>
            <w:vMerge w:val="restart"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20 分</w:t>
            </w:r>
          </w:p>
        </w:tc>
      </w:tr>
      <w:tr w:rsidR="00A7371B" w:rsidRPr="007D36BD" w:rsidTr="005067D1">
        <w:tc>
          <w:tcPr>
            <w:tcW w:w="1151" w:type="dxa"/>
            <w:vMerge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32" w:type="dxa"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社会实践</w:t>
            </w:r>
          </w:p>
        </w:tc>
        <w:tc>
          <w:tcPr>
            <w:tcW w:w="6136" w:type="dxa"/>
          </w:tcPr>
          <w:p w:rsidR="00A7371B" w:rsidRPr="007D36BD" w:rsidRDefault="00A7371B" w:rsidP="005067D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积极参加公益活动和社会实践活动，在志愿服务等精神文明建设活动中受到表彰。</w:t>
            </w:r>
          </w:p>
        </w:tc>
        <w:tc>
          <w:tcPr>
            <w:tcW w:w="755" w:type="dxa"/>
            <w:vMerge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A7371B" w:rsidRPr="007D36BD" w:rsidTr="005067D1">
        <w:tc>
          <w:tcPr>
            <w:tcW w:w="1151" w:type="dxa"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附加项</w:t>
            </w:r>
          </w:p>
        </w:tc>
        <w:tc>
          <w:tcPr>
            <w:tcW w:w="7268" w:type="dxa"/>
            <w:gridSpan w:val="2"/>
          </w:tcPr>
          <w:p w:rsidR="00A7371B" w:rsidRPr="007D36BD" w:rsidRDefault="00A7371B" w:rsidP="005067D1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lang w:bidi="ar"/>
              </w:rPr>
              <w:t>采取定量原则打分，得分项为：（1）参加优秀学生国内校际交流的加20分；（2）获得辽宁省华育大学生年度人物称号加20分；（3）获得其他市级及以上荣誉称号的加5分（可累计）；（4）在学院学科建设、专业建设等方面有突出业绩，可适当加分，分值不超过20分。以上项目可累计加分，分值不超过20分。</w:t>
            </w:r>
          </w:p>
        </w:tc>
        <w:tc>
          <w:tcPr>
            <w:tcW w:w="755" w:type="dxa"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20 分</w:t>
            </w:r>
          </w:p>
        </w:tc>
      </w:tr>
      <w:tr w:rsidR="00A7371B" w:rsidRPr="007D36BD" w:rsidTr="005067D1">
        <w:tc>
          <w:tcPr>
            <w:tcW w:w="1151" w:type="dxa"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8023" w:type="dxa"/>
            <w:gridSpan w:val="3"/>
            <w:vAlign w:val="center"/>
          </w:tcPr>
          <w:p w:rsidR="00A7371B" w:rsidRPr="007D36BD" w:rsidRDefault="00A7371B" w:rsidP="005067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7D36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100分</w:t>
            </w:r>
          </w:p>
        </w:tc>
      </w:tr>
    </w:tbl>
    <w:p w:rsidR="00805856" w:rsidRDefault="00A7371B" w:rsidP="00A7371B">
      <w:pPr>
        <w:widowControl/>
        <w:tabs>
          <w:tab w:val="left" w:pos="7314"/>
        </w:tabs>
        <w:spacing w:line="360" w:lineRule="auto"/>
        <w:jc w:val="left"/>
      </w:pPr>
      <w:r>
        <w:rPr>
          <w:rFonts w:ascii="仿宋_GB2312" w:eastAsia="仿宋_GB2312"/>
          <w:sz w:val="32"/>
          <w:szCs w:val="32"/>
        </w:rPr>
        <w:tab/>
      </w:r>
    </w:p>
    <w:sectPr w:rsidR="00805856">
      <w:pgSz w:w="11906" w:h="16838"/>
      <w:pgMar w:top="1440" w:right="1474" w:bottom="1440" w:left="1474" w:header="851" w:footer="187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1B"/>
    <w:rsid w:val="00805856"/>
    <w:rsid w:val="00A7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80DC7-04DB-4D19-9F38-3E36BAAC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71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</dc:creator>
  <cp:keywords/>
  <dc:description/>
  <cp:lastModifiedBy>Geng</cp:lastModifiedBy>
  <cp:revision>1</cp:revision>
  <dcterms:created xsi:type="dcterms:W3CDTF">2024-08-28T02:56:00Z</dcterms:created>
  <dcterms:modified xsi:type="dcterms:W3CDTF">2024-08-28T02:57:00Z</dcterms:modified>
</cp:coreProperties>
</file>