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374C3">
      <w:pPr>
        <w:spacing w:line="276" w:lineRule="auto"/>
        <w:ind w:firstLine="883" w:firstLineChars="200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</w:rPr>
        <w:t>本科毕业论文（设计）抽检评价要素</w:t>
      </w:r>
    </w:p>
    <w:bookmarkEnd w:id="0"/>
    <w:tbl>
      <w:tblPr>
        <w:tblStyle w:val="3"/>
        <w:tblW w:w="4999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2643"/>
        <w:gridCol w:w="2643"/>
        <w:gridCol w:w="2643"/>
        <w:gridCol w:w="2403"/>
        <w:gridCol w:w="2901"/>
      </w:tblGrid>
      <w:tr w14:paraId="6C043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7F4B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评价指标</w:t>
            </w:r>
          </w:p>
        </w:tc>
        <w:tc>
          <w:tcPr>
            <w:tcW w:w="47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4FD2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评价要素内涵要求</w:t>
            </w:r>
          </w:p>
        </w:tc>
      </w:tr>
      <w:tr w14:paraId="5B09F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B7EA6F"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BD5E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学术论文类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B2BC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综合设计类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A82F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文艺作品类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E0E5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项目成果类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E160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文献综述类</w:t>
            </w:r>
          </w:p>
        </w:tc>
      </w:tr>
      <w:tr w14:paraId="5935C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1E0E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选题意义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5DB0183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1.选题符合专业培养目标要求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2.选题难度适当，能够追踪学术前沿，体现本领域研究热点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3.选题有一定应用价值或学术价值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716B20A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1.选题符合专业培养目标要求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2.选题与实际结合，难度适当，真题真做且可操作性强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3.选题具有一定的应用价值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0F3745E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1.选题符合专业培养目标要求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2.选题大小适中，难度适当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3.选题注重所学理论与专业知识的运用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1890BA6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1.选题符合专业培养目标要求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2.注重所学理论与专业知识的运用</w:t>
            </w:r>
          </w:p>
          <w:p w14:paraId="06328212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3.项目或成果应来源于工程或社会实践，具有一定的应用价值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7FF9542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1.选题符合专业培养目标要求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2.选题大小适中，难度适当</w:t>
            </w:r>
          </w:p>
          <w:p w14:paraId="2CD7E83D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3.选题注重所学理论与专业知识的综合运用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</w:p>
        </w:tc>
      </w:tr>
      <w:tr w14:paraId="1E06D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3F375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写作安排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AB3B555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1.写作框架设计合理，结构严谨，逻辑清晰，重点突出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2.整体篇幅适当，符合要求，且各章节安排合理，能够准确反映研究思路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3.内容充实、完整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0267104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1.写作框架设计合理，结构严谨，逻辑清晰，重点突出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2.整体篇幅适当，符合要求，且各章节安排合理，能够准确反映研究思路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3.内容充实、完整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A89E26E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1.写作框架设计合理，结构严谨，逻辑清晰，重点突出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2.整体篇幅适当，符合要求，且各章节安排合理，能够准确反映研究思路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3.内容充实、完整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7F6A017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1.写作框架设计合理，结构严谨，逻辑清晰，重点突出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2.整体篇幅适当，符合要求，且各章节安排合理，能够准确反映研究思路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3.内容充实、完整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25125B9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1.写作框架设计合理，结构严谨，逻辑清晰，重点突出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2.整体篇幅适当，符合要求，且各章节安排合理，能够准确反映研究思路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3.内容充实、完整</w:t>
            </w:r>
          </w:p>
        </w:tc>
      </w:tr>
      <w:tr w14:paraId="45EBF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C20D4D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逻辑构建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4A3E8DE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1.论点鲜明，研究思路清晰，论据确凿，论证充分，逻辑严密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2.内容层次清晰，体系完整，各部分关联紧密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4F92108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1.思路清晰，逻辑严密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2.内容层次清晰，体系完整，各部分关联紧密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12D9391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1.思路清晰，逻辑严密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2.内容层次清晰，体系完整，各部分关联紧密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E3754BA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1.思路清晰，逻辑严密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2.内容层次清晰，体系完整，各部分关联紧密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0CB17BE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1.论点鲜明，思路清晰，论据确凿，论证充分，逻辑严密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2.内容层次清晰，体系完整，各部分关联紧密</w:t>
            </w:r>
          </w:p>
        </w:tc>
      </w:tr>
      <w:tr w14:paraId="73B282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CA508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评价指标</w:t>
            </w:r>
          </w:p>
        </w:tc>
        <w:tc>
          <w:tcPr>
            <w:tcW w:w="473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F0A20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评价要素</w:t>
            </w:r>
          </w:p>
        </w:tc>
      </w:tr>
      <w:tr w14:paraId="1C68D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58D7D5">
            <w:pPr>
              <w:jc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A887C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学术论文类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206F6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综合设计类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3F5EE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文艺作品类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E512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项目成果类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67F57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文献综述类</w:t>
            </w:r>
          </w:p>
        </w:tc>
      </w:tr>
      <w:tr w14:paraId="1D82E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B463E9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专业能力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05EA75D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1.能将基础理论知识运用到研究过程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2.对学科前沿的发展动态有较全面的了解；对论文选题直接相关的专业知识、前沿理论有深入把握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3.对论文所研究问题有透彻分析和明确解答，并提出有现实指导价值的观点、对策建议等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32CA66A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1.能将基础理论知识运用到研究过程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2.能够根据设计要求和行业规范绘制图纸；能够独立操作使用计算机设计（绘图）软件或根据设计需要计算机编程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3.能理论联系实际，体现一定的工程技术实际问题分析能力、设计能力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4FCD6757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1.专业基本技能、能力在作品（展演、成果）中得到充分体现，艺术方法和专业技巧得到充分展示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2.能将基础理论运用到创作总结（心得）写作过程，体现对学科前沿动态有一定的了解</w:t>
            </w:r>
          </w:p>
          <w:p w14:paraId="140D1903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3.对创作（展演）中运用的专业知识、前沿理论有较为深入的分析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6335626B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1.专业基本技能、能力在成果中得到充分体现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2.能将基础理论运用到成果总结（心得）写作过程，体现对学科前沿的发展动态有一定的了解；对项目中运用的专业知识、前沿理论有较为深入的分析</w:t>
            </w:r>
          </w:p>
          <w:p w14:paraId="31D037EB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3.能用专业术语总结和描述项目成果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99EE15C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1.对国内外文献阅读应具有一定的广泛性，综述详实，与论文选题具有较强的相关度</w:t>
            </w:r>
          </w:p>
          <w:p w14:paraId="62C67EE0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2.能够追踪学术前沿，掌握本领域研究动态，有层次有条理对国内外文献进行分析、综合、归纳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3.对论文所研究问题有透彻分析和明确解答，并提出有现实指导价值的观点、对策建议</w:t>
            </w:r>
          </w:p>
        </w:tc>
      </w:tr>
      <w:tr w14:paraId="50D60A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860BB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2"/>
                <w:szCs w:val="32"/>
                <w:lang w:bidi="ar"/>
              </w:rPr>
              <w:t>学术规范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30C91B4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1.语句通顺，表述准确、写作流畅，用语符合技术规范，无语病歧义，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2.遵守学术论文的具体规定，目录、文本、参考文献、图、表、公式、符号、缩略词、翻译等符合规范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3.实验数据采集真实有效、准确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A58309D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1.语句通顺，表述准确、写作流畅，用语符合技术规范，无语病歧义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2.参照学术论文的具体格式规定，目录、文本、参考文献、图、表、公式、符号、缩略词、翻译等符合规范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Cs w:val="21"/>
                <w:lang w:bidi="ar"/>
              </w:rPr>
              <w:t>3.设计图纸展现全面、美观；图纸绘制规范准确，符合国家和行业标准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9ED9AA3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1.语句通顺，表述准确、写作流畅，用语符合技术规范，无语病歧义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2.参照学术论文的具体格式规定，目录、文本、参考文献、图、表、公式、符号、缩略词、翻译等符合规范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3.作品完整度高</w:t>
            </w:r>
          </w:p>
        </w:tc>
        <w:tc>
          <w:tcPr>
            <w:tcW w:w="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6ADD79F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1.语句通顺，表述准确、写作流畅，用语符合技术规范，无语病歧义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2.参照学术论文的具体格式规定，目录、文本、参考文献、图、表、公式、符号、缩略词、翻译等符合规范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3.成果完整度高</w:t>
            </w:r>
          </w:p>
        </w:tc>
        <w:tc>
          <w:tcPr>
            <w:tcW w:w="10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5DB6F54E"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1.语句通顺，表述准确、写作流畅，用语符合技术规范，无语病歧义，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2.遵守学术论文的具体规定，目录、文本、参考文献、图、表、公式、符号、缩略词、翻译等符合规范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3.实验数据采集真实有效、准确</w:t>
            </w:r>
          </w:p>
        </w:tc>
      </w:tr>
    </w:tbl>
    <w:p w14:paraId="1321AD6D">
      <w:pPr>
        <w:ind w:firstLine="420"/>
        <w:rPr>
          <w:rFonts w:ascii="Times New Roman" w:hAnsi="Times New Roman" w:cs="Times New Roman"/>
        </w:rPr>
      </w:pPr>
    </w:p>
    <w:p w14:paraId="74E520FB"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C19F5"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6FB4"/>
    <w:rsid w:val="1414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2025-04-14T06:56:00Z</dcterms:created>
  <dc:creator>周周</dc:creator>
  <cp:lastModifiedBy>周周</cp:lastModifiedBy>
  <dcterms:modified xsi:type="dcterms:W3CDTF">2025-04-14T06:57:02Z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99210E749CD046BBB040962D3760D5A1_11</vt:lpwstr>
  </property>
  <property fmtid="{D5CDD505-2E9C-101B-9397-08002B2CF9AE}" pid="4" name="KSOTemplateDocerSaveRecord">
    <vt:lpwstr>eyJoZGlkIjoiZTgyYzcwYjk4MDAyYzYwZTc2ZjFkNTQ2NDM1N2JiM2EiLCJ1c2VySWQiOiIyNTA2MjMzOTcifQ==</vt:lpwstr>
  </property>
</Properties>
</file>